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44A" w:rsidRPr="00044977" w:rsidRDefault="003E0A30" w:rsidP="00044977">
      <w:pPr>
        <w:widowControl/>
        <w:adjustRightInd w:val="0"/>
        <w:snapToGrid w:val="0"/>
        <w:spacing w:before="100" w:beforeAutospacing="1" w:line="360" w:lineRule="exact"/>
        <w:jc w:val="center"/>
        <w:rPr>
          <w:rFonts w:ascii="微软雅黑" w:eastAsia="微软雅黑" w:hAnsi="微软雅黑" w:cs="Arial"/>
          <w:b/>
          <w:color w:val="C00000"/>
          <w:kern w:val="0"/>
          <w:sz w:val="30"/>
          <w:szCs w:val="30"/>
        </w:rPr>
      </w:pPr>
      <w:r w:rsidRPr="00044977">
        <w:rPr>
          <w:rFonts w:ascii="微软雅黑" w:eastAsia="微软雅黑" w:hAnsi="微软雅黑" w:cs="Arial" w:hint="eastAsia"/>
          <w:b/>
          <w:color w:val="C00000"/>
          <w:kern w:val="0"/>
          <w:sz w:val="30"/>
          <w:szCs w:val="30"/>
        </w:rPr>
        <w:t>上海厨业食品有限公司</w:t>
      </w:r>
    </w:p>
    <w:p w:rsidR="00044977" w:rsidRPr="00044977" w:rsidRDefault="00044977" w:rsidP="00DA15EC">
      <w:pPr>
        <w:widowControl/>
        <w:adjustRightInd w:val="0"/>
        <w:snapToGrid w:val="0"/>
        <w:spacing w:before="100" w:beforeAutospacing="1" w:line="320" w:lineRule="exact"/>
        <w:jc w:val="center"/>
        <w:rPr>
          <w:rFonts w:ascii="微软雅黑" w:eastAsia="微软雅黑" w:hAnsi="微软雅黑" w:cs="Arial"/>
          <w:b/>
          <w:color w:val="C00000"/>
          <w:kern w:val="0"/>
          <w:sz w:val="30"/>
          <w:szCs w:val="30"/>
        </w:rPr>
      </w:pPr>
      <w:r w:rsidRPr="00044977">
        <w:rPr>
          <w:rFonts w:ascii="微软雅黑" w:eastAsia="微软雅黑" w:hAnsi="微软雅黑" w:cs="Arial"/>
          <w:b/>
          <w:color w:val="C00000"/>
          <w:kern w:val="0"/>
          <w:sz w:val="30"/>
          <w:szCs w:val="30"/>
        </w:rPr>
        <w:t>江苏弘味食品科技有限公司</w:t>
      </w:r>
    </w:p>
    <w:p w:rsidR="0005259A" w:rsidRPr="001973FF" w:rsidRDefault="004F616C" w:rsidP="00EE6393">
      <w:pPr>
        <w:widowControl/>
        <w:adjustRightInd w:val="0"/>
        <w:snapToGrid w:val="0"/>
        <w:spacing w:beforeLines="50" w:before="156" w:line="450" w:lineRule="exact"/>
        <w:ind w:firstLineChars="500" w:firstLine="1400"/>
        <w:rPr>
          <w:rFonts w:ascii="微软雅黑" w:eastAsia="微软雅黑" w:hAnsi="微软雅黑" w:cs="Arial"/>
          <w:b/>
          <w:kern w:val="0"/>
          <w:sz w:val="28"/>
          <w:szCs w:val="28"/>
        </w:rPr>
      </w:pPr>
      <w:r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朝阳、变革、爆发的餐饮</w:t>
      </w:r>
      <w:r w:rsidR="00044977"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调味品</w:t>
      </w:r>
    </w:p>
    <w:p w:rsidR="004F616C" w:rsidRPr="001973FF" w:rsidRDefault="004F616C" w:rsidP="0005259A">
      <w:pPr>
        <w:widowControl/>
        <w:adjustRightInd w:val="0"/>
        <w:snapToGrid w:val="0"/>
        <w:spacing w:line="450" w:lineRule="exact"/>
        <w:jc w:val="center"/>
        <w:rPr>
          <w:rFonts w:ascii="微软雅黑" w:eastAsia="微软雅黑" w:hAnsi="微软雅黑" w:cs="Arial"/>
          <w:b/>
          <w:kern w:val="0"/>
          <w:sz w:val="28"/>
          <w:szCs w:val="28"/>
        </w:rPr>
      </w:pPr>
      <w:r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召</w:t>
      </w:r>
      <w:r w:rsidR="00EE6393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唤</w:t>
      </w:r>
      <w:r w:rsidR="00044977"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一流</w:t>
      </w:r>
      <w:r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的</w:t>
      </w:r>
      <w:r w:rsidR="00044977"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专业</w:t>
      </w:r>
      <w:r w:rsidRPr="001973FF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人才！</w:t>
      </w:r>
    </w:p>
    <w:p w:rsidR="0018409B" w:rsidRDefault="00044977" w:rsidP="003E0A30">
      <w:pPr>
        <w:widowControl/>
        <w:wordWrap w:val="0"/>
        <w:adjustRightInd w:val="0"/>
        <w:snapToGrid w:val="0"/>
        <w:spacing w:beforeLines="50" w:before="156" w:line="450" w:lineRule="exact"/>
        <w:ind w:firstLineChars="200" w:firstLine="480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餐饮消费升级，中国城市餐饮向中央厨房式的规模化、标准化、集约化生产配送的深刻变化，造就餐饮食品和餐饮调味料行业空前巨大的市场需求。</w:t>
      </w:r>
    </w:p>
    <w:p w:rsidR="004F544A" w:rsidRPr="0018409B" w:rsidRDefault="004F544A" w:rsidP="003E0A30">
      <w:pPr>
        <w:widowControl/>
        <w:wordWrap w:val="0"/>
        <w:adjustRightInd w:val="0"/>
        <w:snapToGrid w:val="0"/>
        <w:spacing w:beforeLines="50" w:before="156" w:line="450" w:lineRule="exact"/>
        <w:ind w:firstLineChars="200" w:firstLine="480"/>
        <w:jc w:val="left"/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</w:pPr>
      <w:r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餐饮调味料已经成为</w:t>
      </w:r>
      <w:r w:rsidR="0079034A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食品大行业</w:t>
      </w:r>
      <w:r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中前景最光明、成长性最好，薪酬水准最高的行业。</w:t>
      </w:r>
      <w:r w:rsidR="00DC7813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进入</w:t>
      </w:r>
      <w:r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连锁餐饮以及餐饮调味料行业，是食品科学</w:t>
      </w:r>
      <w:r w:rsidR="00D02569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与工程</w:t>
      </w:r>
      <w:r w:rsidR="00DC7813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、</w:t>
      </w:r>
      <w:r w:rsidR="00044977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食品安全与检验</w:t>
      </w:r>
      <w:r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等专业学生</w:t>
      </w:r>
      <w:r w:rsidR="00044977"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获得高成长</w:t>
      </w:r>
      <w:r w:rsidRPr="0018409B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的唯一路径入口，成为竞逐最激烈的职业机会！</w:t>
      </w:r>
    </w:p>
    <w:p w:rsidR="00405A71" w:rsidRPr="00044977" w:rsidRDefault="00861CAB" w:rsidP="003E0A30">
      <w:pPr>
        <w:widowControl/>
        <w:wordWrap w:val="0"/>
        <w:adjustRightInd w:val="0"/>
        <w:snapToGrid w:val="0"/>
        <w:spacing w:beforeLines="50" w:before="156" w:line="450" w:lineRule="exact"/>
        <w:ind w:firstLineChars="245" w:firstLine="588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上海厨业食品有限公司创立于2003年，是</w:t>
      </w:r>
      <w:r w:rsidR="00BF21C1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中国餐饮调味料行业最具竞争力的公司之一,</w:t>
      </w:r>
      <w:r w:rsidR="00504AB4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专注</w:t>
      </w:r>
      <w:r w:rsidR="00165FA1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于高品质</w:t>
      </w:r>
      <w:r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餐饮调味料</w:t>
      </w:r>
      <w:r w:rsidR="00504AB4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研发生产</w:t>
      </w:r>
      <w:r w:rsidR="00165FA1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销售</w:t>
      </w:r>
      <w:r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，公司总部和研发中心位于上海市浦东新区，在江苏</w:t>
      </w:r>
      <w:r w:rsidR="00044977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泰州</w:t>
      </w:r>
      <w:r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建有符合国际GMP标准的生产工厂，是永和大王、海底捞、西贝、外婆家等著名连锁餐饮集团的战略合作伙伴和A级供应商。</w:t>
      </w:r>
    </w:p>
    <w:p w:rsidR="00861CAB" w:rsidRPr="00044977" w:rsidRDefault="0018409B" w:rsidP="00BF21C1">
      <w:pPr>
        <w:widowControl/>
        <w:wordWrap w:val="0"/>
        <w:adjustRightInd w:val="0"/>
        <w:snapToGrid w:val="0"/>
        <w:spacing w:line="450" w:lineRule="exact"/>
        <w:ind w:firstLineChars="200" w:firstLine="480"/>
        <w:jc w:val="left"/>
        <w:rPr>
          <w:rFonts w:ascii="微软雅黑 Light" w:eastAsia="微软雅黑 Light" w:hAnsi="微软雅黑 Light" w:cs="Arial"/>
          <w:b/>
          <w:kern w:val="0"/>
          <w:sz w:val="28"/>
          <w:szCs w:val="28"/>
        </w:rPr>
      </w:pPr>
      <w:r w:rsidRPr="00044977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公司提供富有竞争力的薪酬和完备的福利保障，</w:t>
      </w:r>
      <w:r w:rsidR="00861CAB" w:rsidRPr="00044977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公司为员工的成长提供良好的培训和指导，注重人性化管理，营造温暖友爱的文化氛围，帮助员工尽快的适应环境、融入团队和胜任工作，让员工伴随着企业的成长共享企业的成功。</w:t>
      </w:r>
    </w:p>
    <w:p w:rsidR="00140E50" w:rsidRDefault="00330481" w:rsidP="0029395F">
      <w:pPr>
        <w:rPr>
          <w:rFonts w:ascii="微软雅黑 Light" w:eastAsia="微软雅黑 Light" w:hAnsi="微软雅黑 Light" w:cs="Arial"/>
          <w:b/>
          <w:color w:val="C00000"/>
          <w:kern w:val="0"/>
          <w:sz w:val="28"/>
          <w:szCs w:val="28"/>
        </w:rPr>
      </w:pPr>
      <w:r w:rsidRPr="00044977">
        <w:rPr>
          <w:rFonts w:ascii="微软雅黑 Light" w:eastAsia="微软雅黑 Light" w:hAnsi="微软雅黑 Light" w:cs="Arial"/>
          <w:b/>
          <w:color w:val="C00000"/>
          <w:kern w:val="0"/>
          <w:sz w:val="28"/>
          <w:szCs w:val="28"/>
        </w:rPr>
        <w:t>招聘职位</w:t>
      </w:r>
      <w:r w:rsidR="0029395F">
        <w:rPr>
          <w:rFonts w:ascii="微软雅黑 Light" w:eastAsia="微软雅黑 Light" w:hAnsi="微软雅黑 Light" w:cs="Arial" w:hint="eastAsia"/>
          <w:b/>
          <w:color w:val="C00000"/>
          <w:kern w:val="0"/>
          <w:sz w:val="28"/>
          <w:szCs w:val="28"/>
        </w:rPr>
        <w:t>：</w:t>
      </w:r>
    </w:p>
    <w:p w:rsidR="00140E50" w:rsidRPr="00140E50" w:rsidRDefault="00140E50" w:rsidP="0029395F">
      <w:pPr>
        <w:rPr>
          <w:rFonts w:ascii="微软雅黑" w:eastAsia="微软雅黑" w:hAnsi="微软雅黑"/>
          <w:b/>
          <w:color w:val="C00000"/>
          <w:sz w:val="30"/>
          <w:szCs w:val="30"/>
        </w:rPr>
      </w:pPr>
      <w:r w:rsidRPr="00140E50">
        <w:rPr>
          <w:rFonts w:ascii="微软雅黑" w:eastAsia="微软雅黑" w:hAnsi="微软雅黑" w:hint="eastAsia"/>
          <w:b/>
          <w:color w:val="C00000"/>
          <w:sz w:val="30"/>
          <w:szCs w:val="30"/>
        </w:rPr>
        <w:t>食品机电自动化+生产管理（培养方向</w:t>
      </w:r>
      <w:r w:rsidRPr="00140E50">
        <w:rPr>
          <w:rFonts w:ascii="微软雅黑" w:eastAsia="微软雅黑" w:hAnsi="微软雅黑"/>
          <w:b/>
          <w:color w:val="C00000"/>
          <w:sz w:val="30"/>
          <w:szCs w:val="30"/>
        </w:rPr>
        <w:t>:</w:t>
      </w:r>
      <w:r w:rsidRPr="00140E50">
        <w:rPr>
          <w:rFonts w:ascii="微软雅黑" w:eastAsia="微软雅黑" w:hAnsi="微软雅黑" w:hint="eastAsia"/>
          <w:b/>
          <w:color w:val="C00000"/>
          <w:sz w:val="30"/>
          <w:szCs w:val="30"/>
        </w:rPr>
        <w:t>高级经理/厂长）</w:t>
      </w:r>
    </w:p>
    <w:p w:rsidR="00140E50" w:rsidRPr="00300631" w:rsidRDefault="00140E50" w:rsidP="00140E50">
      <w:pPr>
        <w:widowControl/>
        <w:spacing w:line="44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1、学历：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本科或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以上；</w:t>
      </w:r>
    </w:p>
    <w:p w:rsidR="00140E50" w:rsidRPr="00300631" w:rsidRDefault="00140E50" w:rsidP="00140E50">
      <w:pPr>
        <w:widowControl/>
        <w:spacing w:line="44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2、专业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方向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：</w:t>
      </w:r>
      <w:r w:rsidR="00B91D0A" w:rsidRPr="00140E50">
        <w:rPr>
          <w:rFonts w:hint="eastAsia"/>
          <w:b/>
          <w:color w:val="C00000"/>
          <w:sz w:val="30"/>
          <w:szCs w:val="30"/>
        </w:rPr>
        <w:t>食品机电自动化</w:t>
      </w:r>
      <w:r w:rsidR="00B91D0A">
        <w:rPr>
          <w:rFonts w:hint="eastAsia"/>
          <w:b/>
          <w:color w:val="C00000"/>
          <w:sz w:val="30"/>
          <w:szCs w:val="30"/>
        </w:rPr>
        <w:t>，智能化</w:t>
      </w:r>
      <w:r w:rsidR="00B91D0A">
        <w:rPr>
          <w:rFonts w:hint="eastAsia"/>
          <w:b/>
          <w:color w:val="C00000"/>
          <w:sz w:val="30"/>
          <w:szCs w:val="30"/>
        </w:rPr>
        <w:t xml:space="preserve"> </w:t>
      </w:r>
      <w:r w:rsidR="00B91D0A">
        <w:rPr>
          <w:rFonts w:hint="eastAsia"/>
          <w:b/>
          <w:color w:val="C00000"/>
          <w:sz w:val="30"/>
          <w:szCs w:val="30"/>
        </w:rPr>
        <w:t>或</w:t>
      </w:r>
      <w:r w:rsidR="00B91D0A">
        <w:rPr>
          <w:rFonts w:hint="eastAsia"/>
          <w:b/>
          <w:color w:val="C00000"/>
          <w:sz w:val="30"/>
          <w:szCs w:val="30"/>
        </w:rPr>
        <w:t xml:space="preserve"> </w:t>
      </w:r>
      <w:r w:rsidR="00B91D0A" w:rsidRPr="00B91D0A">
        <w:rPr>
          <w:rFonts w:hint="eastAsia"/>
          <w:b/>
          <w:color w:val="C00000"/>
          <w:sz w:val="30"/>
          <w:szCs w:val="30"/>
        </w:rPr>
        <w:t>食品科学与工程</w:t>
      </w:r>
    </w:p>
    <w:p w:rsidR="00140E50" w:rsidRPr="00300631" w:rsidRDefault="00140E50" w:rsidP="00140E50">
      <w:pPr>
        <w:widowControl/>
        <w:wordWrap w:val="0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3、要求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具备扎实的专业基础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，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认真、严谨、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专注，热爱本专业，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肯钻研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。</w:t>
      </w:r>
    </w:p>
    <w:p w:rsidR="00140E50" w:rsidRDefault="00140E50" w:rsidP="00140E50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薪酬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待遇：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试用期月薪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6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000元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，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转正后月薪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80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00元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+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绩效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奖金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。</w:t>
      </w:r>
    </w:p>
    <w:p w:rsidR="00140E50" w:rsidRPr="00300631" w:rsidRDefault="00140E50" w:rsidP="00140E50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三年后年薪</w:t>
      </w:r>
      <w:r w:rsidR="00BB28B8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12-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1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5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万。</w:t>
      </w:r>
    </w:p>
    <w:p w:rsidR="00140E50" w:rsidRDefault="00140E50" w:rsidP="0029395F">
      <w:pPr>
        <w:rPr>
          <w:rFonts w:ascii="微软雅黑 Light" w:eastAsia="微软雅黑 Light" w:hAnsi="微软雅黑 Light" w:cs="Arial"/>
          <w:b/>
          <w:color w:val="C00000"/>
          <w:kern w:val="0"/>
          <w:sz w:val="28"/>
          <w:szCs w:val="28"/>
        </w:rPr>
      </w:pPr>
    </w:p>
    <w:p w:rsidR="00BB28B8" w:rsidRDefault="00BB28B8" w:rsidP="0029395F">
      <w:pPr>
        <w:rPr>
          <w:rFonts w:ascii="微软雅黑 Light" w:eastAsia="微软雅黑 Light" w:hAnsi="微软雅黑 Light" w:cs="Arial"/>
          <w:b/>
          <w:color w:val="C00000"/>
          <w:kern w:val="0"/>
          <w:sz w:val="28"/>
          <w:szCs w:val="28"/>
        </w:rPr>
      </w:pPr>
    </w:p>
    <w:p w:rsidR="00BB28B8" w:rsidRPr="00BB28B8" w:rsidRDefault="00BB28B8" w:rsidP="0029395F">
      <w:pPr>
        <w:rPr>
          <w:rFonts w:ascii="微软雅黑 Light" w:eastAsia="微软雅黑 Light" w:hAnsi="微软雅黑 Light" w:cs="Arial"/>
          <w:b/>
          <w:color w:val="C00000"/>
          <w:kern w:val="0"/>
          <w:sz w:val="28"/>
          <w:szCs w:val="28"/>
        </w:rPr>
      </w:pPr>
    </w:p>
    <w:p w:rsidR="0029395F" w:rsidRPr="00044977" w:rsidRDefault="0029395F" w:rsidP="0029395F">
      <w:pPr>
        <w:rPr>
          <w:b/>
          <w:color w:val="5F497A" w:themeColor="accent4" w:themeShade="BF"/>
          <w:sz w:val="30"/>
          <w:szCs w:val="30"/>
        </w:rPr>
      </w:pPr>
      <w:r w:rsidRPr="0029395F">
        <w:rPr>
          <w:rFonts w:hint="eastAsia"/>
          <w:b/>
          <w:color w:val="C00000"/>
          <w:sz w:val="30"/>
          <w:szCs w:val="30"/>
        </w:rPr>
        <w:lastRenderedPageBreak/>
        <w:t>Q</w:t>
      </w:r>
      <w:r w:rsidRPr="0029395F">
        <w:rPr>
          <w:b/>
          <w:color w:val="C00000"/>
          <w:sz w:val="30"/>
          <w:szCs w:val="30"/>
        </w:rPr>
        <w:t xml:space="preserve">A </w:t>
      </w:r>
      <w:r w:rsidRPr="0029395F">
        <w:rPr>
          <w:rFonts w:hint="eastAsia"/>
          <w:b/>
          <w:color w:val="C00000"/>
          <w:sz w:val="30"/>
          <w:szCs w:val="30"/>
        </w:rPr>
        <w:t>/</w:t>
      </w:r>
      <w:r w:rsidRPr="0029395F">
        <w:rPr>
          <w:b/>
          <w:color w:val="C00000"/>
          <w:sz w:val="30"/>
          <w:szCs w:val="30"/>
        </w:rPr>
        <w:t>QC</w:t>
      </w:r>
    </w:p>
    <w:p w:rsidR="00EE3749" w:rsidRPr="00300631" w:rsidRDefault="00EE3749" w:rsidP="00300631">
      <w:pPr>
        <w:widowControl/>
        <w:spacing w:line="44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1、学历：</w:t>
      </w:r>
      <w:r w:rsidR="00044977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本科或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以上；</w:t>
      </w:r>
    </w:p>
    <w:p w:rsidR="00EE3749" w:rsidRPr="00300631" w:rsidRDefault="00EE3749" w:rsidP="00300631">
      <w:pPr>
        <w:widowControl/>
        <w:spacing w:line="44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2、专业</w:t>
      </w:r>
      <w:r w:rsidR="00044977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方向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：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食品科学与工程</w:t>
      </w:r>
      <w:r w:rsidR="004A13FB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 xml:space="preserve"> 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或</w:t>
      </w:r>
      <w:r w:rsidR="004A13FB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 xml:space="preserve"> </w:t>
      </w:r>
      <w:r w:rsidR="00044977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食品</w:t>
      </w:r>
      <w:r w:rsidR="004E6F4B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质量</w:t>
      </w:r>
      <w:r w:rsidR="00044977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安全与检验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；</w:t>
      </w:r>
      <w:r w:rsidR="001973FF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或生物工程</w:t>
      </w:r>
    </w:p>
    <w:p w:rsidR="00300631" w:rsidRPr="00300631" w:rsidRDefault="00EE3749" w:rsidP="00300631">
      <w:pPr>
        <w:widowControl/>
        <w:wordWrap w:val="0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3、要求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具备扎实的专业基础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，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认真、严谨、</w:t>
      </w:r>
      <w:r w:rsid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专注，热爱本专业，</w:t>
      </w:r>
      <w:r w:rsidR="00300631"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肯钻研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。</w:t>
      </w:r>
    </w:p>
    <w:p w:rsidR="00300631" w:rsidRDefault="00300631" w:rsidP="00300631">
      <w:pPr>
        <w:spacing w:line="440" w:lineRule="exac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经过适应和培训，</w:t>
      </w:r>
      <w:r w:rsidRPr="00300631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Q</w:t>
      </w:r>
      <w:r w:rsidRPr="00300631"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  <w:t>C</w:t>
      </w:r>
      <w:r w:rsidRPr="00300631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能胜任食品实验室检验（微生物、理化指标等）</w:t>
      </w:r>
      <w:r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;</w:t>
      </w:r>
    </w:p>
    <w:p w:rsidR="00EB302F" w:rsidRPr="0029395F" w:rsidRDefault="00300631" w:rsidP="0029395F">
      <w:pPr>
        <w:spacing w:line="440" w:lineRule="exact"/>
        <w:ind w:firstLineChars="800" w:firstLine="1921"/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Q</w:t>
      </w:r>
      <w:r w:rsidRPr="00300631"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  <w:t>A</w:t>
      </w:r>
      <w:r w:rsidRPr="00300631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工厂现场的品质安全管理</w:t>
      </w:r>
      <w:r w:rsidR="00EE3749" w:rsidRPr="00300631"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  <w:t>。</w:t>
      </w:r>
      <w:r w:rsidRPr="00300631">
        <w:rPr>
          <w:rFonts w:ascii="微软雅黑 Light" w:eastAsia="微软雅黑 Light" w:hAnsi="微软雅黑 Light" w:cs="Arial" w:hint="eastAsia"/>
          <w:b/>
          <w:color w:val="C00000"/>
          <w:kern w:val="0"/>
          <w:sz w:val="24"/>
          <w:szCs w:val="24"/>
        </w:rPr>
        <w:t>(品质安全部副经理职级</w:t>
      </w:r>
      <w:r w:rsidRPr="00300631">
        <w:rPr>
          <w:rFonts w:ascii="微软雅黑 Light" w:eastAsia="微软雅黑 Light" w:hAnsi="微软雅黑 Light" w:cs="Arial"/>
          <w:b/>
          <w:color w:val="C00000"/>
          <w:kern w:val="0"/>
          <w:sz w:val="24"/>
          <w:szCs w:val="24"/>
        </w:rPr>
        <w:t>)</w:t>
      </w:r>
    </w:p>
    <w:p w:rsidR="00300631" w:rsidRDefault="00245768" w:rsidP="00300631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薪酬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待遇：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试用期</w:t>
      </w:r>
      <w:r w:rsidR="009215BF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月薪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50</w:t>
      </w:r>
      <w:r w:rsidR="009215BF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00元</w:t>
      </w:r>
      <w:r w:rsid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，</w:t>
      </w:r>
      <w:r w:rsidR="009215BF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转正后月薪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60</w:t>
      </w:r>
      <w:r w:rsidR="009215BF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00元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+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绩效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奖金</w:t>
      </w:r>
      <w:r w:rsidR="009215BF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。</w:t>
      </w:r>
    </w:p>
    <w:p w:rsidR="00245768" w:rsidRDefault="0005259A" w:rsidP="00300631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三年后年薪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1</w:t>
      </w:r>
      <w:r w:rsidR="0032256A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0-12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万</w:t>
      </w:r>
      <w:r w:rsidR="00E925DF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以上</w:t>
      </w:r>
      <w:r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。</w:t>
      </w:r>
    </w:p>
    <w:p w:rsidR="00E71021" w:rsidRDefault="00E71021" w:rsidP="00300631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</w:p>
    <w:p w:rsidR="00E71021" w:rsidRPr="00300631" w:rsidRDefault="00E71021" w:rsidP="00300631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</w:p>
    <w:p w:rsidR="00245768" w:rsidRPr="00300631" w:rsidRDefault="00245768" w:rsidP="00300631">
      <w:pPr>
        <w:widowControl/>
        <w:wordWrap w:val="0"/>
        <w:spacing w:beforeLines="50" w:before="156"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公司免费提供宿舍及工作餐；享受</w:t>
      </w:r>
      <w:r w:rsidR="00806172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带薪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年休假</w:t>
      </w:r>
      <w:r w:rsidR="00286CBC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, 五险</w:t>
      </w:r>
      <w:proofErr w:type="gramStart"/>
      <w:r w:rsidR="00286CBC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一</w:t>
      </w:r>
      <w:proofErr w:type="gramEnd"/>
      <w:r w:rsidR="00286CBC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金</w:t>
      </w: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。</w:t>
      </w:r>
    </w:p>
    <w:p w:rsidR="00245768" w:rsidRPr="00300631" w:rsidRDefault="00245768" w:rsidP="00300631">
      <w:pPr>
        <w:widowControl/>
        <w:wordWrap w:val="0"/>
        <w:spacing w:beforeLines="50" w:before="156"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公司地址：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江苏省泰州</w:t>
      </w:r>
      <w:r w:rsidR="004A13FB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 xml:space="preserve"> </w:t>
      </w:r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兴化市花溪路8号</w:t>
      </w:r>
    </w:p>
    <w:p w:rsidR="00245768" w:rsidRPr="00300631" w:rsidRDefault="00245768" w:rsidP="00300631">
      <w:pPr>
        <w:widowControl/>
        <w:wordWrap w:val="0"/>
        <w:spacing w:line="380" w:lineRule="exact"/>
        <w:jc w:val="left"/>
        <w:rPr>
          <w:rFonts w:ascii="微软雅黑 Light" w:eastAsia="微软雅黑 Light" w:hAnsi="微软雅黑 Light" w:cs="Arial"/>
          <w:b/>
          <w:kern w:val="0"/>
          <w:sz w:val="24"/>
          <w:szCs w:val="24"/>
        </w:rPr>
      </w:pPr>
      <w:r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>联系人：</w:t>
      </w:r>
      <w:proofErr w:type="gramStart"/>
      <w:r w:rsidR="00861CAB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练先生</w:t>
      </w:r>
      <w:proofErr w:type="gramEnd"/>
      <w:r w:rsidR="00300631" w:rsidRPr="00300631">
        <w:rPr>
          <w:rFonts w:ascii="微软雅黑 Light" w:eastAsia="微软雅黑 Light" w:hAnsi="微软雅黑 Light" w:cs="Arial" w:hint="eastAsia"/>
          <w:b/>
          <w:kern w:val="0"/>
          <w:sz w:val="24"/>
          <w:szCs w:val="24"/>
        </w:rPr>
        <w:t>15109809586</w:t>
      </w:r>
      <w:r w:rsidR="00300631" w:rsidRPr="00300631">
        <w:rPr>
          <w:rFonts w:ascii="微软雅黑 Light" w:eastAsia="微软雅黑 Light" w:hAnsi="微软雅黑 Light" w:cs="Arial"/>
          <w:b/>
          <w:kern w:val="0"/>
          <w:sz w:val="24"/>
          <w:szCs w:val="24"/>
        </w:rPr>
        <w:t xml:space="preserve">  联系邮箱：</w:t>
      </w:r>
      <w:hyperlink r:id="rId6" w:history="1">
        <w:r w:rsidR="00300631" w:rsidRPr="00300631">
          <w:rPr>
            <w:rFonts w:ascii="微软雅黑 Light" w:eastAsia="微软雅黑 Light" w:hAnsi="微软雅黑 Light" w:cs="Arial" w:hint="eastAsia"/>
            <w:b/>
            <w:kern w:val="0"/>
            <w:sz w:val="24"/>
            <w:szCs w:val="24"/>
          </w:rPr>
          <w:t>liancf888@163.com</w:t>
        </w:r>
      </w:hyperlink>
    </w:p>
    <w:sectPr w:rsidR="00245768" w:rsidRPr="00300631" w:rsidSect="00DA15EC">
      <w:pgSz w:w="11906" w:h="16838"/>
      <w:pgMar w:top="12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EA1" w:rsidRDefault="00B26EA1" w:rsidP="006E0B77">
      <w:r>
        <w:separator/>
      </w:r>
    </w:p>
  </w:endnote>
  <w:endnote w:type="continuationSeparator" w:id="0">
    <w:p w:rsidR="00B26EA1" w:rsidRDefault="00B26EA1" w:rsidP="006E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EA1" w:rsidRDefault="00B26EA1" w:rsidP="006E0B77">
      <w:r>
        <w:separator/>
      </w:r>
    </w:p>
  </w:footnote>
  <w:footnote w:type="continuationSeparator" w:id="0">
    <w:p w:rsidR="00B26EA1" w:rsidRDefault="00B26EA1" w:rsidP="006E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1"/>
    <w:rsid w:val="00044977"/>
    <w:rsid w:val="0005259A"/>
    <w:rsid w:val="0005286E"/>
    <w:rsid w:val="00085031"/>
    <w:rsid w:val="000D0D49"/>
    <w:rsid w:val="00140E50"/>
    <w:rsid w:val="001456A1"/>
    <w:rsid w:val="00146409"/>
    <w:rsid w:val="00165FA1"/>
    <w:rsid w:val="0018409B"/>
    <w:rsid w:val="001973FF"/>
    <w:rsid w:val="001A103A"/>
    <w:rsid w:val="001D15FE"/>
    <w:rsid w:val="00200044"/>
    <w:rsid w:val="002305DA"/>
    <w:rsid w:val="00235D2D"/>
    <w:rsid w:val="00245768"/>
    <w:rsid w:val="00286CBC"/>
    <w:rsid w:val="0029395F"/>
    <w:rsid w:val="002C2CBB"/>
    <w:rsid w:val="002C3DC5"/>
    <w:rsid w:val="002E40AF"/>
    <w:rsid w:val="00300631"/>
    <w:rsid w:val="00314F19"/>
    <w:rsid w:val="0032256A"/>
    <w:rsid w:val="003227CE"/>
    <w:rsid w:val="003266B7"/>
    <w:rsid w:val="00330481"/>
    <w:rsid w:val="00370196"/>
    <w:rsid w:val="00373ACE"/>
    <w:rsid w:val="00391CC7"/>
    <w:rsid w:val="00392237"/>
    <w:rsid w:val="003C6E06"/>
    <w:rsid w:val="003E0A30"/>
    <w:rsid w:val="00405A71"/>
    <w:rsid w:val="00417AC2"/>
    <w:rsid w:val="00447068"/>
    <w:rsid w:val="004546F7"/>
    <w:rsid w:val="00471D10"/>
    <w:rsid w:val="004A13FB"/>
    <w:rsid w:val="004D11B8"/>
    <w:rsid w:val="004E6F4B"/>
    <w:rsid w:val="004F544A"/>
    <w:rsid w:val="004F616C"/>
    <w:rsid w:val="00504AB4"/>
    <w:rsid w:val="00632798"/>
    <w:rsid w:val="00665649"/>
    <w:rsid w:val="00677A83"/>
    <w:rsid w:val="006C1B50"/>
    <w:rsid w:val="006D4454"/>
    <w:rsid w:val="006E0B77"/>
    <w:rsid w:val="006F336F"/>
    <w:rsid w:val="00706ED6"/>
    <w:rsid w:val="00731103"/>
    <w:rsid w:val="00746E72"/>
    <w:rsid w:val="00753AE6"/>
    <w:rsid w:val="0079034A"/>
    <w:rsid w:val="007A17B1"/>
    <w:rsid w:val="007F10FB"/>
    <w:rsid w:val="00806172"/>
    <w:rsid w:val="00861CAB"/>
    <w:rsid w:val="00864016"/>
    <w:rsid w:val="008770A8"/>
    <w:rsid w:val="008B7F61"/>
    <w:rsid w:val="008E22CD"/>
    <w:rsid w:val="008F1465"/>
    <w:rsid w:val="008F5E8D"/>
    <w:rsid w:val="00906D57"/>
    <w:rsid w:val="00912C59"/>
    <w:rsid w:val="009215BF"/>
    <w:rsid w:val="00954258"/>
    <w:rsid w:val="00977F5B"/>
    <w:rsid w:val="00A0284D"/>
    <w:rsid w:val="00A204B6"/>
    <w:rsid w:val="00A27460"/>
    <w:rsid w:val="00A41E73"/>
    <w:rsid w:val="00A94294"/>
    <w:rsid w:val="00AA5E56"/>
    <w:rsid w:val="00AD5644"/>
    <w:rsid w:val="00B26EA1"/>
    <w:rsid w:val="00B75D7A"/>
    <w:rsid w:val="00B80F3F"/>
    <w:rsid w:val="00B91D0A"/>
    <w:rsid w:val="00BB28B8"/>
    <w:rsid w:val="00BF1498"/>
    <w:rsid w:val="00BF21C1"/>
    <w:rsid w:val="00C04A92"/>
    <w:rsid w:val="00C46A9D"/>
    <w:rsid w:val="00C47375"/>
    <w:rsid w:val="00C73129"/>
    <w:rsid w:val="00C752E2"/>
    <w:rsid w:val="00CA3FDC"/>
    <w:rsid w:val="00CF662E"/>
    <w:rsid w:val="00D02569"/>
    <w:rsid w:val="00D32AA0"/>
    <w:rsid w:val="00DA15EC"/>
    <w:rsid w:val="00DC7813"/>
    <w:rsid w:val="00E10900"/>
    <w:rsid w:val="00E31553"/>
    <w:rsid w:val="00E5394A"/>
    <w:rsid w:val="00E71021"/>
    <w:rsid w:val="00E925DF"/>
    <w:rsid w:val="00EB302F"/>
    <w:rsid w:val="00ED53E6"/>
    <w:rsid w:val="00ED6B1E"/>
    <w:rsid w:val="00EE3749"/>
    <w:rsid w:val="00EE6393"/>
    <w:rsid w:val="00F16188"/>
    <w:rsid w:val="00FC47A5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A0C23"/>
  <w15:docId w15:val="{28F31882-89CF-41CB-9ADC-B0D37293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30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330481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45768"/>
    <w:rPr>
      <w:strike w:val="0"/>
      <w:dstrike w:val="0"/>
      <w:color w:val="333333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6E0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0B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0B7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04A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04AB4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0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cf88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yf8010</dc:creator>
  <cp:lastModifiedBy>陶 光强</cp:lastModifiedBy>
  <cp:revision>20</cp:revision>
  <cp:lastPrinted>2016-03-17T06:32:00Z</cp:lastPrinted>
  <dcterms:created xsi:type="dcterms:W3CDTF">2023-03-02T06:52:00Z</dcterms:created>
  <dcterms:modified xsi:type="dcterms:W3CDTF">2023-03-08T06:06:00Z</dcterms:modified>
</cp:coreProperties>
</file>